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640"/>
        </w:tabs>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附件2：</w:t>
      </w:r>
    </w:p>
    <w:p>
      <w:pPr>
        <w:widowControl/>
        <w:topLinePunct/>
        <w:adjustRightInd w:val="0"/>
        <w:snapToGrid w:val="0"/>
        <w:spacing w:before="100" w:beforeAutospacing="1" w:after="100" w:afterAutospacing="1" w:line="520" w:lineRule="exact"/>
        <w:ind w:firstLine="720" w:firstLineChars="200"/>
        <w:jc w:val="center"/>
        <w:rPr>
          <w:rFonts w:hint="eastAsia" w:ascii="方正小标宋_GBK" w:hAnsi="宋体" w:eastAsia="方正小标宋_GBK" w:cs="宋体"/>
          <w:kern w:val="0"/>
          <w:sz w:val="36"/>
          <w:szCs w:val="36"/>
        </w:rPr>
      </w:pPr>
      <w:bookmarkStart w:id="0" w:name="_GoBack"/>
      <w:r>
        <w:rPr>
          <w:rFonts w:hint="eastAsia" w:ascii="方正小标宋_GBK" w:hAnsi="宋体" w:eastAsia="方正小标宋_GBK" w:cs="宋体"/>
          <w:kern w:val="0"/>
          <w:sz w:val="36"/>
          <w:szCs w:val="36"/>
        </w:rPr>
        <w:t>关于本文件中涉及的若干名词解释</w:t>
      </w:r>
    </w:p>
    <w:bookmarkEnd w:id="0"/>
    <w:p>
      <w:pPr>
        <w:widowControl/>
        <w:topLinePunct/>
        <w:adjustRightInd w:val="0"/>
        <w:snapToGrid w:val="0"/>
        <w:spacing w:before="100" w:beforeAutospacing="1" w:after="100" w:afterAutospacing="1" w:line="520" w:lineRule="exact"/>
        <w:ind w:firstLine="640" w:firstLineChars="200"/>
        <w:jc w:val="left"/>
        <w:rPr>
          <w:rFonts w:hint="eastAsia" w:ascii="仿宋_GB2312" w:hAnsi="宋体" w:eastAsia="仿宋_GB2312" w:cs="宋体"/>
          <w:kern w:val="0"/>
          <w:sz w:val="32"/>
          <w:szCs w:val="32"/>
        </w:rPr>
      </w:pPr>
      <w:r>
        <w:rPr>
          <w:rFonts w:hint="eastAsia" w:ascii="黑体" w:hAnsi="宋体" w:eastAsia="黑体" w:cs="宋体"/>
          <w:kern w:val="0"/>
          <w:sz w:val="32"/>
          <w:szCs w:val="32"/>
        </w:rPr>
        <w:t>1.“顶尖人才”：</w:t>
      </w:r>
      <w:r>
        <w:rPr>
          <w:rFonts w:hint="eastAsia" w:ascii="仿宋_GB2312" w:hAnsi="宋体" w:eastAsia="仿宋_GB2312" w:cs="宋体"/>
          <w:kern w:val="0"/>
          <w:sz w:val="32"/>
          <w:szCs w:val="32"/>
        </w:rPr>
        <w:t>中国科学院院士、中国工程院院士，外国科学院院士，国家“千人计划”专家、国家“万人计划”专家、国家杰出青年科学基金获得者、教育部长江学者特聘教授、中科院“百人计划”资助对象及与上述对象相当的境内外高层次科技领军人才。</w:t>
      </w:r>
    </w:p>
    <w:p>
      <w:pPr>
        <w:widowControl/>
        <w:topLinePunct/>
        <w:adjustRightInd w:val="0"/>
        <w:snapToGrid w:val="0"/>
        <w:spacing w:before="100" w:beforeAutospacing="1" w:after="100" w:afterAutospacing="1" w:line="52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2.上海高层次领军人才：</w:t>
      </w:r>
      <w:r>
        <w:rPr>
          <w:rFonts w:hint="eastAsia" w:ascii="仿宋_GB2312" w:hAnsi="宋体" w:eastAsia="仿宋_GB2312" w:cs="宋体"/>
          <w:kern w:val="0"/>
          <w:sz w:val="32"/>
          <w:szCs w:val="32"/>
        </w:rPr>
        <w:t>当年从上海新引进的到我市重点产业领域创新创业的国家最高科学技术奖获得者、中国科学院院士、中国工程院院士、国家杰出青年科学基金获得者、教育部长江学者特聘教授、中国科学院“百人计划”人选、国家实验室主任、国家重点实验室主任、973首席科学家、“万人计划”专家、全国杰出专业技术人才、新世纪百千万人才工程国家级人选、国家有突出贡献的中青年专家、享受国务院特殊津贴人员、国家技术发明奖一等奖二等奖前3名、国家科技进步奖一等奖前5名、中国青年科学家奖获得者、上海领军人才、上海“千人计划”专家。</w:t>
      </w:r>
    </w:p>
    <w:p>
      <w:pPr>
        <w:spacing w:line="460" w:lineRule="exact"/>
      </w:pPr>
    </w:p>
    <w:p/>
    <w:sectPr>
      <w:headerReference r:id="rId3" w:type="default"/>
      <w:footerReference r:id="rId4" w:type="default"/>
      <w:footerReference r:id="rId5" w:type="even"/>
      <w:pgSz w:w="11907" w:h="16840"/>
      <w:pgMar w:top="1588" w:right="1531" w:bottom="1588" w:left="1531" w:header="851" w:footer="124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仿宋_GB2312" w:eastAsia="仿宋_GB2312"/>
        <w:sz w:val="28"/>
        <w:szCs w:val="28"/>
      </w:rPr>
    </w:pPr>
    <w:r>
      <w:rPr>
        <w:rStyle w:val="6"/>
        <w:rFonts w:hint="eastAsia" w:ascii="仿宋_GB2312" w:eastAsia="仿宋_GB2312"/>
        <w:sz w:val="28"/>
        <w:szCs w:val="28"/>
      </w:rPr>
      <w:t>—</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1</w:t>
    </w:r>
    <w:r>
      <w:rPr>
        <w:rFonts w:hint="eastAsia" w:ascii="仿宋_GB2312" w:eastAsia="仿宋_GB2312"/>
        <w:sz w:val="28"/>
        <w:szCs w:val="28"/>
      </w:rPr>
      <w:fldChar w:fldCharType="end"/>
    </w:r>
    <w:r>
      <w:rPr>
        <w:rStyle w:val="6"/>
        <w:rFonts w:hint="eastAsia" w:ascii="仿宋_GB2312" w:eastAsia="仿宋_GB2312"/>
        <w:sz w:val="28"/>
        <w:szCs w:val="28"/>
      </w:rPr>
      <w:t>—</w:t>
    </w:r>
  </w:p>
  <w:p>
    <w:pPr>
      <w:pStyle w:val="2"/>
      <w:wordWrap w:val="0"/>
      <w:spacing w:line="240" w:lineRule="exact"/>
      <w:ind w:right="1123"/>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firstLine="280" w:firstLineChars="100"/>
      <w:rPr>
        <w:rFonts w:ascii="宋体" w:hAnsi="宋体"/>
        <w:sz w:val="28"/>
        <w:szCs w:val="28"/>
      </w:rPr>
    </w:pPr>
    <w:r>
      <w:rPr>
        <w:rFonts w:ascii="宋体" w:hAnsi="宋体"/>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01A6E"/>
    <w:rsid w:val="0E7361F4"/>
    <w:rsid w:val="36301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uiPriority w:val="0"/>
    <w:rPr>
      <w:rFonts w:ascii="宋体"/>
      <w:sz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_Style 12"/>
    <w:basedOn w:val="1"/>
    <w:link w:val="4"/>
    <w:semiHidden/>
    <w:qFormat/>
    <w:locked/>
    <w:uiPriority w:val="0"/>
    <w:pPr>
      <w:spacing w:line="360" w:lineRule="auto"/>
    </w:pPr>
    <w:rPr>
      <w:rFonts w:ascii="宋体"/>
      <w:sz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2018-04-18T07:26:00Z</dcterms:created>
  <dc:creator>一只鲸</dc:creator>
  <cp:lastModifiedBy>一只鲸</cp:lastModifiedBy>
  <dcterms:modified xsi:type="dcterms:W3CDTF">2018-04-18T07:28:30Z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